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4A" w:rsidRPr="0007584A" w:rsidRDefault="0007584A" w:rsidP="0007584A">
      <w:pPr>
        <w:spacing w:before="240" w:after="60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</w:p>
    <w:p w:rsidR="0007584A" w:rsidRPr="0007584A" w:rsidRDefault="0007584A" w:rsidP="0007584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7584A">
        <w:rPr>
          <w:rFonts w:ascii="Times New Roman" w:eastAsia="Calibri" w:hAnsi="Times New Roman" w:cs="Times New Roman"/>
          <w:sz w:val="32"/>
          <w:szCs w:val="32"/>
        </w:rPr>
        <w:t>СОВЕТ  ДЕПУТАТОВ   ЕЛБАНСКОГО СЕЛЬСОВЕТА МАСЛЯНИНСКОГО  РАЙОНА НОВОСИБИРСКОЙ ОБЛАСТИ</w:t>
      </w:r>
    </w:p>
    <w:p w:rsidR="0007584A" w:rsidRPr="0007584A" w:rsidRDefault="0007584A" w:rsidP="0007584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</w:t>
      </w:r>
      <w:r w:rsidRPr="0007584A">
        <w:rPr>
          <w:rFonts w:ascii="Times New Roman" w:eastAsia="Calibri" w:hAnsi="Times New Roman" w:cs="Times New Roman"/>
          <w:sz w:val="32"/>
          <w:szCs w:val="32"/>
        </w:rPr>
        <w:t>естого созыва</w:t>
      </w: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Default="0007584A" w:rsidP="000758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584A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07584A" w:rsidRDefault="0007584A" w:rsidP="000758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 Тридцать шестой сессии)</w:t>
      </w:r>
    </w:p>
    <w:p w:rsidR="0007584A" w:rsidRDefault="0007584A" w:rsidP="000758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584A" w:rsidRPr="0007584A" w:rsidRDefault="0007584A" w:rsidP="000758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 22.12.2022г                                                                           № 118</w:t>
      </w: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i/>
          <w:sz w:val="32"/>
          <w:szCs w:val="32"/>
        </w:rPr>
      </w:pP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О  бюджет</w:t>
      </w:r>
      <w:r w:rsidR="00C65AEF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</w:p>
    <w:p w:rsidR="0007584A" w:rsidRPr="0007584A" w:rsidRDefault="0007584A" w:rsidP="000758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на 2023 год и плановый период 2024-2025 годов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Бюджетным Кодексом Российской Федерации от 31 июля 1998 года № 145-ФЗ, Федеральным законом от 6.10.2003 № 131-ФЗ «Об общих принципах организации местного самоуправления в Российской Федерации», </w:t>
      </w:r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Минфина России от 06.06.2019 N 85н "О Порядке формирования и применения кодов бюджетной классификации Российской Федерации, их структуре и принципах назначения"</w:t>
      </w:r>
      <w:r w:rsidRPr="0007584A">
        <w:rPr>
          <w:rFonts w:ascii="Times New Roman" w:eastAsia="Times New Roman" w:hAnsi="Times New Roman" w:cs="Times New Roman"/>
          <w:sz w:val="28"/>
          <w:lang w:eastAsia="ru-RU"/>
        </w:rPr>
        <w:t xml:space="preserve">, Уставом </w:t>
      </w:r>
      <w:proofErr w:type="spellStart"/>
      <w:r w:rsidRPr="0007584A">
        <w:rPr>
          <w:rFonts w:ascii="Times New Roman" w:eastAsia="Times New Roman" w:hAnsi="Times New Roman" w:cs="Times New Roman"/>
          <w:sz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lang w:eastAsia="ru-RU"/>
        </w:rPr>
        <w:t xml:space="preserve"> района Новосибирской области, Положением </w:t>
      </w:r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«О бюджетном процессе</w:t>
      </w:r>
      <w:proofErr w:type="gram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</w:t>
      </w:r>
      <w:proofErr w:type="spellStart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Елбанском</w:t>
      </w:r>
      <w:proofErr w:type="spell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сельсовете  </w:t>
      </w:r>
      <w:proofErr w:type="spellStart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Новосибирской области» </w:t>
      </w:r>
      <w:proofErr w:type="gramStart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принятое</w:t>
      </w:r>
      <w:proofErr w:type="gram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Решением  сессии Совета Депутатов </w:t>
      </w:r>
      <w:proofErr w:type="spellStart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Новосибирской области № 123 от 06.10.2018г.</w:t>
      </w:r>
    </w:p>
    <w:p w:rsidR="0007584A" w:rsidRPr="0007584A" w:rsidRDefault="0007584A" w:rsidP="0007584A">
      <w:pPr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РЕШИЛ: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Статья 1. Основные характеристики бюджета </w:t>
      </w:r>
      <w:proofErr w:type="spellStart"/>
      <w:r w:rsidRPr="0007584A">
        <w:rPr>
          <w:rFonts w:ascii="Times New Roman" w:eastAsia="Calibri" w:hAnsi="Times New Roman" w:cs="Times New Roman"/>
          <w:b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b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на 2023 год и плановый период 2024 и 2025 годов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(далее -  бюджет поселения) на 2023 год: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 прогнозируемый общий объем доходов  бюджета поселения в сумме </w:t>
      </w:r>
      <w:r>
        <w:rPr>
          <w:rFonts w:ascii="Times New Roman" w:eastAsia="Calibri" w:hAnsi="Times New Roman" w:cs="Times New Roman"/>
          <w:sz w:val="28"/>
          <w:szCs w:val="28"/>
        </w:rPr>
        <w:t>18738,66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</w:t>
      </w:r>
      <w:r w:rsidR="006C1EB4">
        <w:rPr>
          <w:rFonts w:ascii="Times New Roman" w:eastAsia="Calibri" w:hAnsi="Times New Roman" w:cs="Times New Roman"/>
          <w:sz w:val="28"/>
          <w:szCs w:val="28"/>
        </w:rPr>
        <w:t xml:space="preserve"> 13994,16 </w:t>
      </w:r>
      <w:r w:rsidRPr="0007584A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2) общий объем расходов  бюджета поселения в сумме </w:t>
      </w:r>
      <w:r>
        <w:rPr>
          <w:rFonts w:ascii="Times New Roman" w:eastAsia="Calibri" w:hAnsi="Times New Roman" w:cs="Times New Roman"/>
          <w:sz w:val="28"/>
          <w:szCs w:val="28"/>
        </w:rPr>
        <w:t>18738,66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3) дефицит бюджета поселения в сумме 0,0 тыс.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2. Утвердить основные характеристики  бюджета поселения на 2024 год и на 2025 год: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1) прогнозируемый общий объем доходов  бюджета поселения  на 2024 год в сумме 7506,930 тыс. рублей, в том числе объем межбюджетных трансфертов, получаемых из других бюджетов бюджетной системы Российской Федерации в сумме 2395,7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, и на 2025 год в сумме  7909,130 тыс. рублей, в том числе объем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объём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межбюджетных трансфертов, получаемых из других бюджетов бюджетной системы Российской Федерации в сумме   2189,8 тыс. рублей;</w:t>
      </w:r>
    </w:p>
    <w:p w:rsidR="0007584A" w:rsidRPr="0007584A" w:rsidRDefault="0007584A" w:rsidP="0007584A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2) общий объем расходов  бюджета </w:t>
      </w:r>
      <w:r w:rsidRPr="0007584A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24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 в сумме  </w:t>
      </w:r>
      <w:r w:rsidRPr="0007584A">
        <w:rPr>
          <w:rFonts w:ascii="Times New Roman" w:eastAsia="Calibri" w:hAnsi="Times New Roman" w:cs="Times New Roman"/>
          <w:sz w:val="28"/>
          <w:szCs w:val="28"/>
        </w:rPr>
        <w:t>7506,93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тыс. руб., на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25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 в сумме </w:t>
      </w:r>
      <w:r w:rsidRPr="0007584A">
        <w:rPr>
          <w:rFonts w:ascii="Times New Roman" w:eastAsia="Calibri" w:hAnsi="Times New Roman" w:cs="Times New Roman"/>
          <w:sz w:val="28"/>
          <w:szCs w:val="28"/>
        </w:rPr>
        <w:t>7909,13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тыс. рублей;</w:t>
      </w:r>
    </w:p>
    <w:p w:rsidR="0007584A" w:rsidRPr="0007584A" w:rsidRDefault="0007584A" w:rsidP="0007584A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3) условно утвержденные расходы бюджета поселения на 2024 год в сумме </w:t>
      </w:r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296,29 </w:t>
      </w:r>
      <w:proofErr w:type="spellStart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тыс</w:t>
      </w:r>
      <w:proofErr w:type="gramStart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.р</w:t>
      </w:r>
      <w:proofErr w:type="gramEnd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уб</w:t>
      </w:r>
      <w:proofErr w:type="spellEnd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на 2025 год в сумме 424,62 </w:t>
      </w:r>
      <w:proofErr w:type="spellStart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тыс.руб</w:t>
      </w:r>
      <w:proofErr w:type="spellEnd"/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.;</w:t>
      </w:r>
    </w:p>
    <w:p w:rsidR="0007584A" w:rsidRPr="0007584A" w:rsidRDefault="0007584A" w:rsidP="0007584A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4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) дефицит бюджета 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24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 в сумме 0,0 тыс. рублей и на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25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 в сумме 0,0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тыс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.р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ублей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7584A">
        <w:rPr>
          <w:rFonts w:ascii="Times New Roman" w:eastAsia="Calibri" w:hAnsi="Times New Roman" w:cs="Times New Roman"/>
          <w:b/>
          <w:sz w:val="28"/>
          <w:szCs w:val="28"/>
        </w:rPr>
        <w:t>Статья 2.   Формирование доходов бюджета поселения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84A" w:rsidRPr="0007584A" w:rsidRDefault="0007584A" w:rsidP="0007584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1.Установить, что доходы  бюджета </w:t>
      </w:r>
      <w:r w:rsidRPr="0007584A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23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 и плановый период 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24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-20</w:t>
      </w:r>
      <w:r w:rsidRPr="0007584A">
        <w:rPr>
          <w:rFonts w:ascii="Times New Roman" w:eastAsia="Calibri" w:hAnsi="Times New Roman" w:cs="Times New Roman"/>
          <w:sz w:val="28"/>
          <w:szCs w:val="28"/>
        </w:rPr>
        <w:t>25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 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приложения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7584A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  </w:t>
      </w:r>
      <w:r w:rsidRPr="0007584A">
        <w:rPr>
          <w:rFonts w:ascii="Times New Roman" w:eastAsia="Calibri" w:hAnsi="Times New Roman" w:cs="Times New Roman"/>
          <w:sz w:val="28"/>
          <w:szCs w:val="28"/>
          <w:lang w:val="x-none"/>
        </w:rPr>
        <w:t>к настоящему Решению.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ab/>
        <w:t xml:space="preserve">2.Установить, что унитарные предприятия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за использование муниципального имущества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осуществляют перечисления в  бюджет поселения в размере 20% прибыли, остающейся после уплаты налогов и иных обязательных платежей. Перечисления части прибыли в  бюджет поселения муниципальными унитарными предприятиями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lastRenderedPageBreak/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производятся по итогам работы за год в течение 20 дней после предоставления отчетности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 3.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2023 год и плановый период 2024 и 2025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>приложения 2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Бюджетные ассигнования местного бюджета на 2023 год и на плановый период 2024 и 2025 годов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в пределах общего объема расходов, установленного </w:t>
      </w:r>
      <w:hyperlink w:anchor="P12" w:history="1">
        <w:r w:rsidRPr="000758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</w:t>
        </w:r>
      </w:hyperlink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Решения, распределение бюджетных ассигнований: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2023 год и плановый период 2024  и 2025 годов согласно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3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2023 год и плановый период 2024 и 2025 годов согласно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4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ведомственную структуру расходов бюджета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0758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и плановый период 2024 и</w:t>
      </w:r>
      <w:r w:rsidRPr="000758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годов согласно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5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Утвердить размер резервного фонда Администрации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на 2023 год в сумме 0,00 руб., в плановом периоде 2024 года в сумме 0,00 рублей, 2025 года в сумме 0,00 рублей.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Утвердить общий объем бюджетных ассигнований, направленных на исполнение публичных нормативных обязательств, на 2023 год в сумме 264,0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 2024 год в сумме 264,0 тыс.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.,и на 2025 год в сумме 264,0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Установить  распределение бюджетных ассигнований бюджета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направляемых на исполнение публичных нормативных обязательств на 2023 год и плановый период 2024 и 2025  годов согласно</w:t>
      </w:r>
      <w:hyperlink r:id="rId8" w:history="1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6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некоммерческии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организациям, не являющимися казенными учреждениями, предоставляются в случаях, предусмотренных федеральным законодательством и (или) законодательством Новосибирской области, и (или) нормативно-правовыми актами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района, и в пределах бюджетных ассигнований, предусмотренных ведомственной структурой расходов бюджета поселения на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2023 год и плановый период 2024-2025 годов по соответствующим целевым статьям и виду расходов в порядке, установленном администрацией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к настоящему Решению.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7. Утвердить объем бюджетных ассигнований на дорожное хозяйство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в сумме 1197,3 тыс. руб., на 2024 год в сумме 1292,73 тыс. руб., и на 2025 год в сумме 1521,93 тыс. руб.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7584A">
        <w:rPr>
          <w:rFonts w:ascii="Times New Roman" w:eastAsia="Calibri" w:hAnsi="Times New Roman" w:cs="Times New Roman"/>
          <w:b/>
          <w:sz w:val="28"/>
          <w:szCs w:val="28"/>
        </w:rPr>
        <w:t>Статья 5.  Особенности заключения и оплаты договоров (муниципальных контрактов)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84A" w:rsidRPr="0007584A" w:rsidRDefault="0007584A" w:rsidP="0007584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Заключение и оплата муниципальными казенными, бюджетными учреждениями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(далее – казенные, бюджетные учреждения), органами местного самоуправления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договоров, исполнение которых осуществляется за счет средств местного бюджета, производятся в пределах доведенных им лимитов бюджетных обязательств в соответствии с классификацией расходов бюджета и с учетом принятых и неисполненных обязательств.</w:t>
      </w:r>
      <w:proofErr w:type="gramEnd"/>
    </w:p>
    <w:p w:rsidR="0007584A" w:rsidRPr="0007584A" w:rsidRDefault="0007584A" w:rsidP="0007584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При нарушении казенными, бюджетными учреждениями, органом местного самоуправления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установленного порядка учета бюджетных обязательств санкционирование оплаты денежных обязательств бюджетного учреждения, органами местного самоуправления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приостанавливается в соответствии с порядком, определенным </w:t>
      </w:r>
      <w:r w:rsidRPr="000758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администрацией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07584A" w:rsidRPr="0007584A" w:rsidRDefault="0007584A" w:rsidP="0007584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Установить, что казенные, бюджетные учреждения, и органы местного самоуправления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1) в размере 100 процентов цены договора (муниципального контракта) - по договорам (муниципальным контрактам)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а) о предоставлении услуг связи, услуг проживания в гостиницах;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б) о подписке на периодические издания и об их приобретении;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в) об обучении на курсах повышения квалификации;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г) о приобретении ави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      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д) страхования; 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е) подлежащим оплате за счет средств, полученных от иной приносящей доход деятельности;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ж) аренды;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з) об оплате нотариальных действий и иных услуг, оказываемых при осуществлении нотариальных действий;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2)  в размере 20 процентов цены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3)  в размере 90 процентов цены договора (муниципального контракта) по договорам (муниципальным контрактом) об осуществлении технологического присоединения к электрическим сетям;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4) в размере 100 процентов цены договора (муниципального контракта) - по распоряжению Правительства Новосибирской области или администрации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района. 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 Иные межбюджетные трансферты, предоставляемые из бюджета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1.Утвердить объем иных межбюджетных трансфертов, предоставляемы из бюджета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0758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>в бюджет</w:t>
      </w:r>
      <w:r w:rsidRPr="00075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других бюджетов бюджетной системы Российской Федерации на 2023 год в сумме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43,3 </w:t>
      </w:r>
      <w:r w:rsidRPr="0007584A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на 2024 год в сумме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0,00 </w:t>
      </w:r>
      <w:r w:rsidRPr="000758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рублей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, на 2025 год в сумме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0,00 </w:t>
      </w:r>
      <w:r w:rsidRPr="000758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рублей, 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Приложению 7 </w:t>
      </w:r>
      <w:r w:rsidRPr="0007584A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7. Источники финансирования дефицита бюджета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Утвердить источники финансирования дефицита местного бюджета на 2023 год и плановый период 2024 и 2025 годов 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>Приложению 8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8.  Особенности </w:t>
      </w:r>
      <w:proofErr w:type="gramStart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остатков средств  бюджета поселения</w:t>
      </w:r>
      <w:proofErr w:type="gram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начало текущего финансового года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средств бюджета поселения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9. Муниципальные внутренние заимствования 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1.Утвердить программу муниципальных внутренних заимствований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0758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>на 2023 год и плановый период 2024 и 2025 годов согласно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Приложению 9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2.Установить, что в 2023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9" w:history="1">
        <w:r w:rsidRPr="0007584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Программой</w:t>
        </w:r>
      </w:hyperlink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внутренних заимствований  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0758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2023 год, с последующим внесением соответствующих изменений в Программу муниципальных внутренних заимствований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0758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2023</w:t>
      </w:r>
      <w:proofErr w:type="gramEnd"/>
      <w:r w:rsidRPr="00075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584A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Предоставить право администрации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0758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</w:t>
      </w:r>
      <w:r w:rsidRPr="0007584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средств на счетах местных бюджетов в соответствии с </w:t>
      </w:r>
      <w:hyperlink r:id="rId10" w:history="1">
        <w:r w:rsidRPr="0007584A">
          <w:rPr>
            <w:rFonts w:ascii="Times New Roman" w:eastAsia="Calibri" w:hAnsi="Times New Roman" w:cs="Times New Roman"/>
            <w:bCs/>
            <w:sz w:val="28"/>
            <w:szCs w:val="28"/>
          </w:rPr>
          <w:t>пунктом 2 статьи 93.6</w:t>
        </w:r>
      </w:hyperlink>
      <w:r w:rsidRPr="0007584A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10. Предоставление муниципальных гарантий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валюте Российской Федерации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Утвердить программу муниципальных гарантий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0758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в валюте Российской Федерации на 2023 год и плановый период 2024 и 2025 годов 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>Приложению 10 к</w:t>
      </w: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11. Муниципальные программы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1.Утвердить перечень муниципальных программ, предусмотренных к финансированию из местного бюджета в 2023 году и плановом периоде 2024 и 2025 годах согласно 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Приложению 11 </w:t>
      </w:r>
      <w:r w:rsidRPr="0007584A">
        <w:rPr>
          <w:rFonts w:ascii="Times New Roman" w:eastAsia="Calibri" w:hAnsi="Times New Roman" w:cs="Times New Roman"/>
          <w:sz w:val="28"/>
          <w:szCs w:val="28"/>
        </w:rPr>
        <w:t>к</w:t>
      </w:r>
      <w:r w:rsidRPr="000758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>настоящему Решению.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Муниципальные программы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области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не включенные в перечень, не подлежат финансированию в 2023-2025 годах.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12. Возврат остатков субсидий, предоставленных из местного бюджета муниципальным учреждениям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Остатки не использованных в текущем финансовом году субсидий, предоставленных из местного бюджета муниципальным бюджетным учреждениям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муниципальным автономным учреждениям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установленном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>на те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же цели в соответствии с решением главного распорядителя бюджетных средств.</w:t>
      </w: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13. Муниципальный внутренний долг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района Новосибирской области</w:t>
      </w:r>
      <w:r w:rsidRPr="000758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расходы на его обслуживание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Установить верхний предел муниципального внутреннего долга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1 января 2024 года в сумме 0,00 рублей, в том числе верхний предел долга по муниципальным гарантиям 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сумме 0,00 рублей, на 1 января 2025 года в сумме 0,00 рублей, в том числе верхний предел долга по муниципальным гарантиям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proofErr w:type="gram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сумме 0,00 рублей, и на 1 января 2026 года в сумме 0,00 рублей, в том числе верхний предел долга по муниципальным гарантиям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0758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7584A">
        <w:rPr>
          <w:rFonts w:ascii="Times New Roman" w:eastAsia="Calibri" w:hAnsi="Times New Roman" w:cs="Times New Roman"/>
          <w:sz w:val="28"/>
          <w:szCs w:val="28"/>
        </w:rPr>
        <w:t>в сумме 0,00 рублей.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15. Особенности исполнения местного бюджета в 2023 году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изменении порядка применения бюджетной классификации;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обращение взыскания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средства местного бюджета;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изменение бюджетных ассигнований в части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из областного (районного) бюджета;</w:t>
      </w:r>
      <w:proofErr w:type="gramEnd"/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перераспределение бюджетных ассигнований, предусмотренных главным распорядителям бюджетных средств местного бюджета за счет </w:t>
      </w: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proofErr w:type="spellStart"/>
      <w:r w:rsidRPr="0007584A">
        <w:rPr>
          <w:rFonts w:ascii="Times New Roman" w:eastAsia="Times New Roman" w:hAnsi="Times New Roman" w:cs="Arial"/>
          <w:sz w:val="28"/>
          <w:szCs w:val="28"/>
          <w:lang w:eastAsia="ru-RU"/>
        </w:rPr>
        <w:t>Елбанского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proofErr w:type="spellStart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Маслянинского</w:t>
      </w:r>
      <w:proofErr w:type="spellEnd"/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  <w:proofErr w:type="gramEnd"/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16. Вступление в силу настоящего Решения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2023 года и подлежит официальному опубликованию не позднее 10 дней после его подписания в установленном порядке.</w:t>
      </w: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84A" w:rsidRPr="0007584A" w:rsidRDefault="0007584A" w:rsidP="00075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</w:p>
    <w:p w:rsidR="0007584A" w:rsidRPr="0007584A" w:rsidRDefault="0007584A" w:rsidP="0007584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Председатель Совета депутатов</w:t>
      </w: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>___________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Г.А.Шеломицкий</w:t>
      </w:r>
      <w:proofErr w:type="spellEnd"/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                  Новосибирской области</w:t>
      </w:r>
    </w:p>
    <w:p w:rsidR="0007584A" w:rsidRPr="0007584A" w:rsidRDefault="0007584A" w:rsidP="000758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758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___________ </w:t>
      </w:r>
      <w:proofErr w:type="spellStart"/>
      <w:r w:rsidRPr="0007584A">
        <w:rPr>
          <w:rFonts w:ascii="Times New Roman" w:eastAsia="Calibri" w:hAnsi="Times New Roman" w:cs="Times New Roman"/>
          <w:sz w:val="28"/>
          <w:szCs w:val="28"/>
        </w:rPr>
        <w:t>Ю.И.Балчиков</w:t>
      </w:r>
      <w:proofErr w:type="spellEnd"/>
    </w:p>
    <w:p w:rsidR="0007584A" w:rsidRPr="0007584A" w:rsidRDefault="0007584A" w:rsidP="000758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0314" w:rsidRPr="0007584A" w:rsidRDefault="00AC0314">
      <w:pPr>
        <w:rPr>
          <w:rFonts w:ascii="Times New Roman" w:hAnsi="Times New Roman" w:cs="Times New Roman"/>
          <w:sz w:val="28"/>
          <w:szCs w:val="28"/>
        </w:rPr>
      </w:pPr>
    </w:p>
    <w:sectPr w:rsidR="00AC0314" w:rsidRPr="0007584A" w:rsidSect="00840BC5">
      <w:headerReference w:type="even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BD" w:rsidRDefault="004D7CBD">
      <w:pPr>
        <w:spacing w:after="0" w:line="240" w:lineRule="auto"/>
      </w:pPr>
      <w:r>
        <w:separator/>
      </w:r>
    </w:p>
  </w:endnote>
  <w:endnote w:type="continuationSeparator" w:id="0">
    <w:p w:rsidR="004D7CBD" w:rsidRDefault="004D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BD" w:rsidRDefault="004D7CBD">
      <w:pPr>
        <w:spacing w:after="0" w:line="240" w:lineRule="auto"/>
      </w:pPr>
      <w:r>
        <w:separator/>
      </w:r>
    </w:p>
  </w:footnote>
  <w:footnote w:type="continuationSeparator" w:id="0">
    <w:p w:rsidR="004D7CBD" w:rsidRDefault="004D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9D" w:rsidRDefault="006C1EB4" w:rsidP="006050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99D" w:rsidRDefault="004D7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0C9E"/>
    <w:multiLevelType w:val="hybridMultilevel"/>
    <w:tmpl w:val="1C02F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B4"/>
    <w:rsid w:val="0007584A"/>
    <w:rsid w:val="004D7CBD"/>
    <w:rsid w:val="006C18F0"/>
    <w:rsid w:val="006C1EB4"/>
    <w:rsid w:val="007E0DB4"/>
    <w:rsid w:val="00AC0314"/>
    <w:rsid w:val="00C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84A"/>
  </w:style>
  <w:style w:type="character" w:styleId="a5">
    <w:name w:val="page number"/>
    <w:basedOn w:val="a0"/>
    <w:rsid w:val="0007584A"/>
  </w:style>
  <w:style w:type="paragraph" w:styleId="a6">
    <w:name w:val="Balloon Text"/>
    <w:basedOn w:val="a"/>
    <w:link w:val="a7"/>
    <w:uiPriority w:val="99"/>
    <w:semiHidden/>
    <w:unhideWhenUsed/>
    <w:rsid w:val="00C6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84A"/>
  </w:style>
  <w:style w:type="character" w:styleId="a5">
    <w:name w:val="page number"/>
    <w:basedOn w:val="a0"/>
    <w:rsid w:val="0007584A"/>
  </w:style>
  <w:style w:type="paragraph" w:styleId="a6">
    <w:name w:val="Balloon Text"/>
    <w:basedOn w:val="a"/>
    <w:link w:val="a7"/>
    <w:uiPriority w:val="99"/>
    <w:semiHidden/>
    <w:unhideWhenUsed/>
    <w:rsid w:val="00C6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369585600A1F6C100D228D38F050F9CB19B7D3F96C599F79C3F6327B19A9BAB575i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2022-12-22T04:47:00Z</cp:lastPrinted>
  <dcterms:created xsi:type="dcterms:W3CDTF">2022-12-21T08:27:00Z</dcterms:created>
  <dcterms:modified xsi:type="dcterms:W3CDTF">2022-12-22T04:48:00Z</dcterms:modified>
</cp:coreProperties>
</file>